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38" w:rsidRDefault="00BC6C10">
      <w:pPr>
        <w:pStyle w:val="Heading1"/>
        <w:ind w:left="781"/>
      </w:pPr>
      <w:proofErr w:type="spellStart"/>
      <w:r>
        <w:rPr>
          <w:color w:val="1A1A1A"/>
        </w:rPr>
        <w:t>Аннотациякрабочейпрограммепорусскомуязыку</w:t>
      </w:r>
      <w:proofErr w:type="spellEnd"/>
      <w:r>
        <w:rPr>
          <w:color w:val="1A1A1A"/>
        </w:rPr>
        <w:t>(10-11классы)2024-</w:t>
      </w:r>
      <w:r>
        <w:rPr>
          <w:color w:val="1A1A1A"/>
          <w:spacing w:val="-4"/>
        </w:rPr>
        <w:t>2025</w:t>
      </w:r>
    </w:p>
    <w:p w:rsidR="005D3C38" w:rsidRDefault="00BC6C10">
      <w:pPr>
        <w:pStyle w:val="a3"/>
        <w:spacing w:before="274"/>
        <w:ind w:right="135"/>
      </w:pPr>
      <w:r>
        <w:t xml:space="preserve">Рабочая программа учебного предмета «Русский язык» на уровне среднего общего образования составлена на основе </w:t>
      </w:r>
      <w:r>
        <w:rPr>
          <w:color w:val="1A1A1A"/>
        </w:rPr>
        <w:t xml:space="preserve">ФГОС СОО, ФОП СОО </w:t>
      </w:r>
      <w:r>
        <w:t>(</w:t>
      </w:r>
      <w:hyperlink r:id="rId5">
        <w:r>
          <w:t xml:space="preserve">приказ </w:t>
        </w:r>
        <w:proofErr w:type="spellStart"/>
        <w:r>
          <w:t>Минпросвещения</w:t>
        </w:r>
      </w:hyperlink>
      <w:hyperlink r:id="rId6">
        <w:r>
          <w:t>России</w:t>
        </w:r>
        <w:proofErr w:type="spellEnd"/>
        <w:r>
          <w:t xml:space="preserve"> от</w:t>
        </w:r>
      </w:hyperlink>
      <w:r>
        <w:t xml:space="preserve"> 23.11.2022 № 1014), </w:t>
      </w:r>
      <w:r>
        <w:rPr>
          <w:color w:val="1A1A1A"/>
        </w:rPr>
        <w:t>федеральной рабочей программы по предмету «Русский язык»,сучётомтребованийкрезультатамосвоенияосновнойобразовательнойпрограммы основного общего об</w:t>
      </w:r>
      <w:r>
        <w:rPr>
          <w:color w:val="1A1A1A"/>
        </w:rPr>
        <w:t>разования.</w:t>
      </w:r>
    </w:p>
    <w:p w:rsidR="005D3C38" w:rsidRDefault="00BC6C10">
      <w:pPr>
        <w:pStyle w:val="a3"/>
        <w:ind w:right="230"/>
      </w:pPr>
      <w:r>
        <w:t xml:space="preserve">Высокая функциональная значимость русского языка и выполнение им функций </w:t>
      </w:r>
      <w:proofErr w:type="spellStart"/>
      <w:r>
        <w:t>государственногоязыка</w:t>
      </w:r>
      <w:proofErr w:type="spellEnd"/>
      <w:r>
        <w:t xml:space="preserve"> и </w:t>
      </w:r>
      <w:proofErr w:type="spellStart"/>
      <w:r>
        <w:t>языкамежнационального</w:t>
      </w:r>
      <w:proofErr w:type="spellEnd"/>
      <w:r>
        <w:t xml:space="preserve"> общения важны для каждого жителя России, независимо от места его проживания и этнической принадлежности Знание русского языка </w:t>
      </w:r>
      <w:r>
        <w:t xml:space="preserve">и владение им в разных формах его существования и функциональных разновидностях, понимание его стилистических особенностей и выразительных </w:t>
      </w:r>
      <w:proofErr w:type="spellStart"/>
      <w:r>
        <w:t>возможностей,умениеправильно</w:t>
      </w:r>
      <w:proofErr w:type="spellEnd"/>
      <w:r>
        <w:t xml:space="preserve"> и эффективно использовать русский язык в различных сферах и ситуациях общения определяют</w:t>
      </w:r>
      <w:r>
        <w:t xml:space="preserve"> успешность социализации личности и возможности её самореализации в различных жизненно важных для человека областях.</w:t>
      </w:r>
    </w:p>
    <w:p w:rsidR="005D3C38" w:rsidRDefault="00BC6C10">
      <w:pPr>
        <w:pStyle w:val="a3"/>
        <w:ind w:right="231"/>
      </w:pPr>
      <w:r>
        <w:t xml:space="preserve">Учебный предмет «Русский язык» на уровне среднего общего образования обеспечивает </w:t>
      </w:r>
      <w:proofErr w:type="spellStart"/>
      <w:r>
        <w:t>общекультурныйуровень</w:t>
      </w:r>
      <w:proofErr w:type="spellEnd"/>
      <w:r>
        <w:t xml:space="preserve"> молодого человека, способного к про</w:t>
      </w:r>
      <w:r>
        <w:t>должению обучения в системе среднего профессионального и высшего образования. 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</w:t>
      </w:r>
      <w:r>
        <w:t xml:space="preserve"> и воображения, навыков самостоятельной учебной деятельности, самообразования. Содержании программы выделяется три сквозные линии: «Язык </w:t>
      </w:r>
      <w:proofErr w:type="spellStart"/>
      <w:r>
        <w:t>иречь</w:t>
      </w:r>
      <w:proofErr w:type="spellEnd"/>
      <w:r>
        <w:t>. Культура речи», «Речь. Речевое общение. Текст», «Функциональная стилистика. Культура речи».</w:t>
      </w:r>
    </w:p>
    <w:p w:rsidR="005D3C38" w:rsidRDefault="00BC6C10">
      <w:pPr>
        <w:pStyle w:val="a3"/>
        <w:spacing w:before="1"/>
        <w:ind w:left="110" w:firstLine="0"/>
        <w:jc w:val="left"/>
      </w:pPr>
      <w:r>
        <w:t>Наизучениерусскогояз</w:t>
      </w:r>
      <w:r>
        <w:t xml:space="preserve">ыканаступенисреднегообщегообразованияотводится136 </w:t>
      </w:r>
      <w:r>
        <w:rPr>
          <w:spacing w:val="-2"/>
        </w:rPr>
        <w:t>часов:</w:t>
      </w:r>
    </w:p>
    <w:p w:rsidR="005D3C38" w:rsidRDefault="00BC6C10">
      <w:pPr>
        <w:pStyle w:val="a4"/>
        <w:numPr>
          <w:ilvl w:val="0"/>
          <w:numId w:val="2"/>
        </w:numPr>
        <w:tabs>
          <w:tab w:val="left" w:pos="140"/>
        </w:tabs>
        <w:ind w:left="140" w:hanging="138"/>
        <w:rPr>
          <w:sz w:val="24"/>
        </w:rPr>
      </w:pPr>
      <w:r>
        <w:rPr>
          <w:sz w:val="24"/>
        </w:rPr>
        <w:t>10класс–68часов(2часав</w:t>
      </w:r>
      <w:r>
        <w:rPr>
          <w:spacing w:val="-2"/>
          <w:sz w:val="24"/>
        </w:rPr>
        <w:t>неделю);</w:t>
      </w:r>
    </w:p>
    <w:p w:rsidR="005D3C38" w:rsidRDefault="00BC6C10">
      <w:pPr>
        <w:pStyle w:val="a4"/>
        <w:numPr>
          <w:ilvl w:val="0"/>
          <w:numId w:val="2"/>
        </w:numPr>
        <w:tabs>
          <w:tab w:val="left" w:pos="140"/>
        </w:tabs>
        <w:ind w:left="140" w:hanging="138"/>
        <w:rPr>
          <w:sz w:val="24"/>
        </w:rPr>
      </w:pPr>
      <w:r>
        <w:rPr>
          <w:sz w:val="24"/>
        </w:rPr>
        <w:t>11класс–68часов(2часав</w:t>
      </w:r>
      <w:r>
        <w:rPr>
          <w:spacing w:val="-2"/>
          <w:sz w:val="24"/>
        </w:rPr>
        <w:t>неделю).</w:t>
      </w:r>
    </w:p>
    <w:p w:rsidR="005D3C38" w:rsidRDefault="00BC6C10">
      <w:pPr>
        <w:pStyle w:val="Heading1"/>
        <w:spacing w:before="185"/>
      </w:pPr>
      <w:proofErr w:type="spellStart"/>
      <w:r>
        <w:rPr>
          <w:color w:val="1A1A1A"/>
        </w:rPr>
        <w:t>Аннотациякрабочей</w:t>
      </w:r>
      <w:proofErr w:type="spellEnd"/>
      <w:r>
        <w:rPr>
          <w:color w:val="1A1A1A"/>
        </w:rPr>
        <w:t xml:space="preserve"> </w:t>
      </w:r>
      <w:proofErr w:type="spellStart"/>
      <w:r>
        <w:rPr>
          <w:color w:val="1A1A1A"/>
        </w:rPr>
        <w:t>программеполитературе</w:t>
      </w:r>
      <w:proofErr w:type="spellEnd"/>
      <w:r>
        <w:rPr>
          <w:color w:val="1A1A1A"/>
        </w:rPr>
        <w:t>(10-11классы)2024-</w:t>
      </w:r>
      <w:r>
        <w:rPr>
          <w:color w:val="1A1A1A"/>
          <w:spacing w:val="-4"/>
        </w:rPr>
        <w:t>2025</w:t>
      </w:r>
    </w:p>
    <w:p w:rsidR="005D3C38" w:rsidRDefault="00BC6C10">
      <w:pPr>
        <w:pStyle w:val="a3"/>
        <w:spacing w:before="271"/>
        <w:ind w:right="139"/>
      </w:pPr>
      <w:r>
        <w:t xml:space="preserve">Рабочая программа учебного предмета «Литература» на уровне среднего общего </w:t>
      </w:r>
      <w:r>
        <w:t xml:space="preserve">образования составлена с учетом обновлений (на 01.09.2024 г.)на основе </w:t>
      </w:r>
      <w:r>
        <w:rPr>
          <w:color w:val="1A1A1A"/>
        </w:rPr>
        <w:t xml:space="preserve">ФГОС СОО, ФОП СОО </w:t>
      </w:r>
      <w:r>
        <w:t>(</w:t>
      </w:r>
      <w:hyperlink r:id="rId7">
        <w:r>
          <w:t xml:space="preserve">приказ </w:t>
        </w:r>
        <w:proofErr w:type="spellStart"/>
        <w:r>
          <w:t>Минпросвещения</w:t>
        </w:r>
        <w:proofErr w:type="spellEnd"/>
        <w:r>
          <w:t xml:space="preserve"> России от</w:t>
        </w:r>
      </w:hyperlink>
      <w:r>
        <w:t xml:space="preserve"> 23.11.2022 № 1014), </w:t>
      </w:r>
      <w:r>
        <w:rPr>
          <w:color w:val="1A1A1A"/>
        </w:rPr>
        <w:t>федеральной рабочей программы по предмету «Литература»,</w:t>
      </w:r>
      <w:r>
        <w:rPr>
          <w:color w:val="1A1A1A"/>
        </w:rPr>
        <w:t xml:space="preserve"> с учётом требований к результатам освоения основной образовательной программы основного общего образования.</w:t>
      </w:r>
    </w:p>
    <w:p w:rsidR="005D3C38" w:rsidRDefault="00BC6C10">
      <w:pPr>
        <w:pStyle w:val="a3"/>
        <w:spacing w:before="1"/>
        <w:ind w:right="232"/>
      </w:pPr>
      <w:r>
        <w:t>Основу содержания литературного образования в 10-11 классах составляют чтение и изучение выдающихся произведений отечественной и зарубежной литерат</w:t>
      </w:r>
      <w:r>
        <w:t>уры второй половины ХIХ -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</w:t>
      </w:r>
      <w:r>
        <w:t xml:space="preserve">зненным и читательским опытом. В федеральной рабочей программе учебного предмета «Литература» учтены этапы российского </w:t>
      </w:r>
      <w:proofErr w:type="spellStart"/>
      <w:r>
        <w:t>историко</w:t>
      </w:r>
      <w:proofErr w:type="spellEnd"/>
      <w:r>
        <w:t>- литературного процесса второй половины ХIХ - начала ХХI века, представлены разделы, включающие произведения литератур народов Р</w:t>
      </w:r>
      <w:r>
        <w:t>оссии и зарубежной литературы.</w:t>
      </w:r>
    </w:p>
    <w:p w:rsidR="005D3C38" w:rsidRDefault="00BC6C10">
      <w:pPr>
        <w:pStyle w:val="a3"/>
        <w:ind w:right="230"/>
      </w:pPr>
      <w:r>
        <w:t xml:space="preserve">Учебный предмет «Литература» на уровне среднего общего </w:t>
      </w:r>
      <w:proofErr w:type="spellStart"/>
      <w:r>
        <w:t>образованияпреемственен</w:t>
      </w:r>
      <w:proofErr w:type="spellEnd"/>
      <w:r>
        <w:t xml:space="preserve"> по отношению к учебному предмету «Литература» на уровне основного общего образования. В 10-11 классах на изучение учебного предмета «Литература» (</w:t>
      </w:r>
      <w:r>
        <w:t>базовый уровень) отводится 204 часа:</w:t>
      </w:r>
    </w:p>
    <w:p w:rsidR="005D3C38" w:rsidRDefault="00BC6C10">
      <w:pPr>
        <w:pStyle w:val="a4"/>
        <w:numPr>
          <w:ilvl w:val="0"/>
          <w:numId w:val="1"/>
        </w:numPr>
        <w:tabs>
          <w:tab w:val="left" w:pos="668"/>
        </w:tabs>
        <w:spacing w:before="3"/>
        <w:ind w:left="668" w:hanging="138"/>
        <w:jc w:val="both"/>
        <w:rPr>
          <w:sz w:val="24"/>
        </w:rPr>
      </w:pPr>
      <w:r>
        <w:rPr>
          <w:sz w:val="24"/>
        </w:rPr>
        <w:t>10класс–102часа(3часав</w:t>
      </w:r>
      <w:r>
        <w:rPr>
          <w:spacing w:val="-2"/>
          <w:sz w:val="24"/>
        </w:rPr>
        <w:t>неделю);</w:t>
      </w:r>
    </w:p>
    <w:p w:rsidR="005D3C38" w:rsidRDefault="00BC6C10">
      <w:pPr>
        <w:pStyle w:val="a4"/>
        <w:numPr>
          <w:ilvl w:val="0"/>
          <w:numId w:val="1"/>
        </w:numPr>
        <w:tabs>
          <w:tab w:val="left" w:pos="679"/>
        </w:tabs>
        <w:ind w:left="679" w:hanging="138"/>
        <w:jc w:val="both"/>
        <w:rPr>
          <w:sz w:val="24"/>
        </w:rPr>
      </w:pPr>
      <w:r>
        <w:rPr>
          <w:sz w:val="24"/>
        </w:rPr>
        <w:t xml:space="preserve">11класс– 102часа(3 </w:t>
      </w:r>
      <w:proofErr w:type="spellStart"/>
      <w:r>
        <w:rPr>
          <w:sz w:val="24"/>
        </w:rPr>
        <w:t>часав</w:t>
      </w:r>
      <w:r>
        <w:rPr>
          <w:spacing w:val="-2"/>
          <w:sz w:val="24"/>
        </w:rPr>
        <w:t>неделю</w:t>
      </w:r>
      <w:proofErr w:type="spellEnd"/>
      <w:r>
        <w:rPr>
          <w:spacing w:val="-2"/>
          <w:sz w:val="24"/>
        </w:rPr>
        <w:t>).</w:t>
      </w:r>
    </w:p>
    <w:sectPr w:rsidR="005D3C38" w:rsidSect="005D3C38">
      <w:type w:val="continuous"/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13D"/>
    <w:multiLevelType w:val="hybridMultilevel"/>
    <w:tmpl w:val="2ED4DE8C"/>
    <w:lvl w:ilvl="0" w:tplc="45C61FB4">
      <w:numFmt w:val="bullet"/>
      <w:lvlText w:val="-"/>
      <w:lvlJc w:val="left"/>
      <w:pPr>
        <w:ind w:left="6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9E352C">
      <w:numFmt w:val="bullet"/>
      <w:lvlText w:val="•"/>
      <w:lvlJc w:val="left"/>
      <w:pPr>
        <w:ind w:left="1543" w:hanging="140"/>
      </w:pPr>
      <w:rPr>
        <w:rFonts w:hint="default"/>
        <w:lang w:val="ru-RU" w:eastAsia="en-US" w:bidi="ar-SA"/>
      </w:rPr>
    </w:lvl>
    <w:lvl w:ilvl="2" w:tplc="3E10776A">
      <w:numFmt w:val="bullet"/>
      <w:lvlText w:val="•"/>
      <w:lvlJc w:val="left"/>
      <w:pPr>
        <w:ind w:left="2427" w:hanging="140"/>
      </w:pPr>
      <w:rPr>
        <w:rFonts w:hint="default"/>
        <w:lang w:val="ru-RU" w:eastAsia="en-US" w:bidi="ar-SA"/>
      </w:rPr>
    </w:lvl>
    <w:lvl w:ilvl="3" w:tplc="BF5CBA72">
      <w:numFmt w:val="bullet"/>
      <w:lvlText w:val="•"/>
      <w:lvlJc w:val="left"/>
      <w:pPr>
        <w:ind w:left="3311" w:hanging="140"/>
      </w:pPr>
      <w:rPr>
        <w:rFonts w:hint="default"/>
        <w:lang w:val="ru-RU" w:eastAsia="en-US" w:bidi="ar-SA"/>
      </w:rPr>
    </w:lvl>
    <w:lvl w:ilvl="4" w:tplc="56ECFA86">
      <w:numFmt w:val="bullet"/>
      <w:lvlText w:val="•"/>
      <w:lvlJc w:val="left"/>
      <w:pPr>
        <w:ind w:left="4195" w:hanging="140"/>
      </w:pPr>
      <w:rPr>
        <w:rFonts w:hint="default"/>
        <w:lang w:val="ru-RU" w:eastAsia="en-US" w:bidi="ar-SA"/>
      </w:rPr>
    </w:lvl>
    <w:lvl w:ilvl="5" w:tplc="84C03FAA">
      <w:numFmt w:val="bullet"/>
      <w:lvlText w:val="•"/>
      <w:lvlJc w:val="left"/>
      <w:pPr>
        <w:ind w:left="5079" w:hanging="140"/>
      </w:pPr>
      <w:rPr>
        <w:rFonts w:hint="default"/>
        <w:lang w:val="ru-RU" w:eastAsia="en-US" w:bidi="ar-SA"/>
      </w:rPr>
    </w:lvl>
    <w:lvl w:ilvl="6" w:tplc="C478C3F2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 w:tplc="C7B8502C">
      <w:numFmt w:val="bullet"/>
      <w:lvlText w:val="•"/>
      <w:lvlJc w:val="left"/>
      <w:pPr>
        <w:ind w:left="6846" w:hanging="140"/>
      </w:pPr>
      <w:rPr>
        <w:rFonts w:hint="default"/>
        <w:lang w:val="ru-RU" w:eastAsia="en-US" w:bidi="ar-SA"/>
      </w:rPr>
    </w:lvl>
    <w:lvl w:ilvl="8" w:tplc="F9B65472">
      <w:numFmt w:val="bullet"/>
      <w:lvlText w:val="•"/>
      <w:lvlJc w:val="left"/>
      <w:pPr>
        <w:ind w:left="7730" w:hanging="140"/>
      </w:pPr>
      <w:rPr>
        <w:rFonts w:hint="default"/>
        <w:lang w:val="ru-RU" w:eastAsia="en-US" w:bidi="ar-SA"/>
      </w:rPr>
    </w:lvl>
  </w:abstractNum>
  <w:abstractNum w:abstractNumId="1">
    <w:nsid w:val="09C04AE6"/>
    <w:multiLevelType w:val="hybridMultilevel"/>
    <w:tmpl w:val="629C7BE8"/>
    <w:lvl w:ilvl="0" w:tplc="DDA80580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AA3F62">
      <w:numFmt w:val="bullet"/>
      <w:lvlText w:val="•"/>
      <w:lvlJc w:val="left"/>
      <w:pPr>
        <w:ind w:left="1075" w:hanging="140"/>
      </w:pPr>
      <w:rPr>
        <w:rFonts w:hint="default"/>
        <w:lang w:val="ru-RU" w:eastAsia="en-US" w:bidi="ar-SA"/>
      </w:rPr>
    </w:lvl>
    <w:lvl w:ilvl="2" w:tplc="E8D60210">
      <w:numFmt w:val="bullet"/>
      <w:lvlText w:val="•"/>
      <w:lvlJc w:val="left"/>
      <w:pPr>
        <w:ind w:left="2011" w:hanging="140"/>
      </w:pPr>
      <w:rPr>
        <w:rFonts w:hint="default"/>
        <w:lang w:val="ru-RU" w:eastAsia="en-US" w:bidi="ar-SA"/>
      </w:rPr>
    </w:lvl>
    <w:lvl w:ilvl="3" w:tplc="9AEE1FF8">
      <w:numFmt w:val="bullet"/>
      <w:lvlText w:val="•"/>
      <w:lvlJc w:val="left"/>
      <w:pPr>
        <w:ind w:left="2947" w:hanging="140"/>
      </w:pPr>
      <w:rPr>
        <w:rFonts w:hint="default"/>
        <w:lang w:val="ru-RU" w:eastAsia="en-US" w:bidi="ar-SA"/>
      </w:rPr>
    </w:lvl>
    <w:lvl w:ilvl="4" w:tplc="EA74E856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  <w:lvl w:ilvl="5" w:tplc="BBB20DB6">
      <w:numFmt w:val="bullet"/>
      <w:lvlText w:val="•"/>
      <w:lvlJc w:val="left"/>
      <w:pPr>
        <w:ind w:left="4819" w:hanging="140"/>
      </w:pPr>
      <w:rPr>
        <w:rFonts w:hint="default"/>
        <w:lang w:val="ru-RU" w:eastAsia="en-US" w:bidi="ar-SA"/>
      </w:rPr>
    </w:lvl>
    <w:lvl w:ilvl="6" w:tplc="78A2511E">
      <w:numFmt w:val="bullet"/>
      <w:lvlText w:val="•"/>
      <w:lvlJc w:val="left"/>
      <w:pPr>
        <w:ind w:left="5755" w:hanging="140"/>
      </w:pPr>
      <w:rPr>
        <w:rFonts w:hint="default"/>
        <w:lang w:val="ru-RU" w:eastAsia="en-US" w:bidi="ar-SA"/>
      </w:rPr>
    </w:lvl>
    <w:lvl w:ilvl="7" w:tplc="49F48AF6">
      <w:numFmt w:val="bullet"/>
      <w:lvlText w:val="•"/>
      <w:lvlJc w:val="left"/>
      <w:pPr>
        <w:ind w:left="6690" w:hanging="140"/>
      </w:pPr>
      <w:rPr>
        <w:rFonts w:hint="default"/>
        <w:lang w:val="ru-RU" w:eastAsia="en-US" w:bidi="ar-SA"/>
      </w:rPr>
    </w:lvl>
    <w:lvl w:ilvl="8" w:tplc="87FC3E60">
      <w:numFmt w:val="bullet"/>
      <w:lvlText w:val="•"/>
      <w:lvlJc w:val="left"/>
      <w:pPr>
        <w:ind w:left="7626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D3C38"/>
    <w:rsid w:val="005D3C38"/>
    <w:rsid w:val="00BC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3C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3C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3C38"/>
    <w:pPr>
      <w:ind w:left="2" w:firstLine="299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D3C38"/>
    <w:pPr>
      <w:spacing w:before="71"/>
      <w:ind w:left="71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D3C38"/>
    <w:pPr>
      <w:ind w:left="140" w:hanging="138"/>
    </w:pPr>
  </w:style>
  <w:style w:type="paragraph" w:customStyle="1" w:styleId="TableParagraph">
    <w:name w:val="Table Paragraph"/>
    <w:basedOn w:val="a"/>
    <w:uiPriority w:val="1"/>
    <w:qFormat/>
    <w:rsid w:val="005D3C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obraz.ru/%23/document/97/50283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%23/document/97/502839/" TargetMode="External"/><Relationship Id="rId5" Type="http://schemas.openxmlformats.org/officeDocument/2006/relationships/hyperlink" Target="https://1obraz.ru/%23/document/97/50283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Света</cp:lastModifiedBy>
  <cp:revision>2</cp:revision>
  <dcterms:created xsi:type="dcterms:W3CDTF">2025-09-04T06:48:00Z</dcterms:created>
  <dcterms:modified xsi:type="dcterms:W3CDTF">2025-09-04T06:48:00Z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2010</vt:lpwstr>
  </property>
</Properties>
</file>